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r w:rsidR="00883126" w:rsidRPr="009125DA">
        <w:rPr>
          <w:rFonts w:ascii="Century Gothic" w:hAnsi="Century Gothic"/>
          <w:b/>
          <w:color w:val="C00000"/>
          <w:sz w:val="28"/>
          <w:szCs w:val="28"/>
        </w:rPr>
        <w:t>The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E47D43">
        <w:rPr>
          <w:rFonts w:ascii="Century Gothic" w:hAnsi="Century Gothic"/>
          <w:b/>
          <w:sz w:val="28"/>
          <w:szCs w:val="28"/>
        </w:rPr>
        <w:t>1</w:t>
      </w:r>
      <w:r w:rsidR="009E233F">
        <w:rPr>
          <w:rFonts w:ascii="Century Gothic" w:hAnsi="Century Gothic"/>
          <w:b/>
          <w:sz w:val="28"/>
          <w:szCs w:val="28"/>
        </w:rPr>
        <w:t>-</w:t>
      </w:r>
      <w:r w:rsidR="009E233F" w:rsidRPr="009E233F">
        <w:rPr>
          <w:rFonts w:ascii="Century Gothic" w:hAnsi="Century Gothic"/>
          <w:i/>
        </w:rPr>
        <w:t xml:space="preserve"> Week of </w:t>
      </w:r>
      <w:r w:rsidR="00E47D43">
        <w:rPr>
          <w:rFonts w:ascii="Century Gothic" w:hAnsi="Century Gothic"/>
          <w:i/>
        </w:rPr>
        <w:t>December 11</w:t>
      </w:r>
      <w:r w:rsidR="009E233F" w:rsidRPr="009E233F">
        <w:rPr>
          <w:rFonts w:ascii="Century Gothic" w:hAnsi="Century Gothic"/>
          <w:i/>
        </w:rPr>
        <w:t>th</w:t>
      </w:r>
    </w:p>
    <w:p w:rsidR="007511ED" w:rsidRDefault="007511ED" w:rsidP="006B4D8C">
      <w:pPr>
        <w:spacing w:after="0"/>
        <w:rPr>
          <w:rFonts w:ascii="Century Gothic" w:hAnsi="Century Gothic"/>
          <w:b/>
          <w:sz w:val="24"/>
          <w:szCs w:val="24"/>
          <w:u w:val="single"/>
        </w:rPr>
      </w:pPr>
      <w:r w:rsidRPr="007511ED">
        <w:rPr>
          <w:rFonts w:ascii="Century Gothic" w:hAnsi="Century Gothic"/>
          <w:b/>
          <w:sz w:val="24"/>
          <w:szCs w:val="24"/>
          <w:u w:val="single"/>
        </w:rPr>
        <w:t xml:space="preserve">FROM SHEPHERD TO KING </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ing The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164F66" w:rsidRDefault="00883126" w:rsidP="006B4D8C">
      <w:pPr>
        <w:spacing w:after="0"/>
        <w:rPr>
          <w:rFonts w:ascii="Century Gothic" w:hAnsi="Century Gothic"/>
          <w:sz w:val="20"/>
          <w:szCs w:val="20"/>
        </w:rPr>
      </w:pPr>
      <w:r w:rsidRPr="00164F66">
        <w:rPr>
          <w:rFonts w:ascii="Century Gothic" w:hAnsi="Century Gothic"/>
          <w:b/>
          <w:sz w:val="20"/>
          <w:szCs w:val="20"/>
        </w:rPr>
        <w:t>Timeless Truth:</w:t>
      </w:r>
      <w:r w:rsidRPr="00164F66">
        <w:rPr>
          <w:rFonts w:ascii="Century Gothic" w:hAnsi="Century Gothic"/>
          <w:sz w:val="20"/>
          <w:szCs w:val="20"/>
        </w:rPr>
        <w:t xml:space="preserve"> </w:t>
      </w:r>
      <w:r w:rsidR="00164F66" w:rsidRPr="00164F66">
        <w:rPr>
          <w:rFonts w:ascii="Century Gothic" w:hAnsi="Century Gothic" w:cs="AvenirLTStd-Book"/>
          <w:sz w:val="20"/>
          <w:szCs w:val="20"/>
        </w:rPr>
        <w:t>Total trust in God brings great courage</w:t>
      </w:r>
    </w:p>
    <w:p w:rsidR="00164F66" w:rsidRDefault="00883126" w:rsidP="006B4D8C">
      <w:pPr>
        <w:spacing w:after="0"/>
        <w:rPr>
          <w:rFonts w:ascii="Century Gothic" w:hAnsi="Century Gothic" w:cs="AvenirLTStd-Book"/>
          <w:sz w:val="20"/>
          <w:szCs w:val="20"/>
        </w:rPr>
      </w:pPr>
      <w:r w:rsidRPr="00164F66">
        <w:rPr>
          <w:rFonts w:ascii="Century Gothic" w:hAnsi="Century Gothic"/>
          <w:b/>
          <w:sz w:val="20"/>
          <w:szCs w:val="20"/>
        </w:rPr>
        <w:t>Bible Basis</w:t>
      </w:r>
      <w:r w:rsidRPr="00164F66">
        <w:rPr>
          <w:rFonts w:ascii="Century Gothic" w:hAnsi="Century Gothic"/>
          <w:sz w:val="20"/>
          <w:szCs w:val="20"/>
        </w:rPr>
        <w:t xml:space="preserve">: </w:t>
      </w:r>
      <w:r w:rsidR="00164F66" w:rsidRPr="00164F66">
        <w:rPr>
          <w:rFonts w:ascii="Century Gothic" w:hAnsi="Century Gothic" w:cs="AvenirLTStd-Book"/>
          <w:sz w:val="20"/>
          <w:szCs w:val="20"/>
        </w:rPr>
        <w:t>1 Samuel 16–17; Psalm 59:1–5, 9–10 and 16; 2 Samuel 2:1–6</w:t>
      </w:r>
    </w:p>
    <w:p w:rsidR="00883126" w:rsidRPr="00164F66" w:rsidRDefault="00883126" w:rsidP="006B4D8C">
      <w:pPr>
        <w:spacing w:after="0"/>
        <w:rPr>
          <w:rFonts w:ascii="Century Gothic" w:hAnsi="Century Gothic"/>
          <w:sz w:val="20"/>
          <w:szCs w:val="20"/>
        </w:rPr>
      </w:pPr>
      <w:r w:rsidRPr="00164F66">
        <w:rPr>
          <w:rFonts w:ascii="Century Gothic" w:hAnsi="Century Gothic"/>
          <w:b/>
          <w:sz w:val="20"/>
          <w:szCs w:val="20"/>
        </w:rPr>
        <w:t>Key Verse</w:t>
      </w:r>
      <w:r w:rsidR="00164F66" w:rsidRPr="00164F66">
        <w:rPr>
          <w:rFonts w:ascii="Century Gothic" w:hAnsi="Century Gothic"/>
          <w:b/>
          <w:sz w:val="20"/>
          <w:szCs w:val="20"/>
        </w:rPr>
        <w:t xml:space="preserve">:  </w:t>
      </w:r>
      <w:r w:rsidR="00164F66" w:rsidRPr="007511ED">
        <w:rPr>
          <w:rFonts w:ascii="Century Gothic" w:hAnsi="Century Gothic" w:cs="AvenirLTStd-Book"/>
          <w:i/>
          <w:sz w:val="20"/>
          <w:szCs w:val="20"/>
        </w:rPr>
        <w:t>I am coming against you in the name of the Lord who rules over all. —1 Samuel 17:45</w:t>
      </w:r>
    </w:p>
    <w:p w:rsidR="006B4D8C" w:rsidRPr="005D3B38" w:rsidRDefault="00674F9E" w:rsidP="00674F9E">
      <w:pPr>
        <w:tabs>
          <w:tab w:val="left" w:pos="1110"/>
        </w:tabs>
        <w:spacing w:after="0"/>
        <w:rPr>
          <w:rFonts w:ascii="Century Gothic" w:hAnsi="Century Gothic"/>
          <w:sz w:val="20"/>
          <w:szCs w:val="20"/>
        </w:rPr>
      </w:pPr>
      <w:r>
        <w:rPr>
          <w:rFonts w:ascii="Century Gothic" w:hAnsi="Century Gothic"/>
          <w:sz w:val="20"/>
          <w:szCs w:val="20"/>
        </w:rPr>
        <w:tab/>
      </w:r>
    </w:p>
    <w:p w:rsidR="006B4D8C" w:rsidRPr="007511ED" w:rsidRDefault="00883126" w:rsidP="007511ED">
      <w:pPr>
        <w:autoSpaceDE w:val="0"/>
        <w:autoSpaceDN w:val="0"/>
        <w:adjustRightInd w:val="0"/>
        <w:spacing w:after="0" w:line="240" w:lineRule="auto"/>
        <w:rPr>
          <w:rFonts w:ascii="Century Gothic" w:hAnsi="Century Gothic" w:cs="AvenirLTStd-Book"/>
          <w:sz w:val="20"/>
          <w:szCs w:val="20"/>
        </w:rPr>
      </w:pPr>
      <w:r w:rsidRPr="007511ED">
        <w:rPr>
          <w:rFonts w:ascii="Century Gothic" w:hAnsi="Century Gothic"/>
          <w:b/>
          <w:sz w:val="20"/>
          <w:szCs w:val="20"/>
        </w:rPr>
        <w:t>Parent Tips:</w:t>
      </w:r>
      <w:r w:rsidRPr="007511ED">
        <w:rPr>
          <w:rFonts w:ascii="Century Gothic" w:hAnsi="Century Gothic"/>
          <w:sz w:val="20"/>
          <w:szCs w:val="20"/>
        </w:rPr>
        <w:t xml:space="preserve"> Read and discuss the key point from the Sunday school class your child or children attended.  Us</w:t>
      </w:r>
      <w:r w:rsidR="009125DA" w:rsidRPr="007511ED">
        <w:rPr>
          <w:rFonts w:ascii="Century Gothic" w:hAnsi="Century Gothic"/>
          <w:sz w:val="20"/>
          <w:szCs w:val="20"/>
        </w:rPr>
        <w:t>e</w:t>
      </w:r>
      <w:r w:rsidRPr="007511ED">
        <w:rPr>
          <w:rFonts w:ascii="Century Gothic" w:hAnsi="Century Gothic"/>
          <w:sz w:val="20"/>
          <w:szCs w:val="20"/>
        </w:rPr>
        <w:t xml:space="preserve"> the Table Talk question to start a discussion around the dinner table or at some point this week.  </w:t>
      </w:r>
      <w:r w:rsidR="007511ED" w:rsidRPr="007511ED">
        <w:rPr>
          <w:rFonts w:ascii="Century Gothic" w:hAnsi="Century Gothic" w:cs="AvenirLTStd-Book"/>
          <w:sz w:val="20"/>
          <w:szCs w:val="20"/>
        </w:rPr>
        <w:t>The Living Faith activity will help your family understand how God’s hand helped guide David’s stone. The Extra Mile encourages your family to watch classic “David versus Goliath” moments.</w:t>
      </w:r>
    </w:p>
    <w:p w:rsidR="007511ED" w:rsidRDefault="007511ED" w:rsidP="006B4D8C">
      <w:pPr>
        <w:spacing w:after="0"/>
        <w:rPr>
          <w:rFonts w:ascii="Century Gothic" w:hAnsi="Century Gothic"/>
          <w:b/>
          <w:sz w:val="20"/>
          <w:szCs w:val="20"/>
        </w:rPr>
      </w:pPr>
    </w:p>
    <w:p w:rsidR="00883126" w:rsidRPr="007511ED" w:rsidRDefault="00883126" w:rsidP="006B4D8C">
      <w:pPr>
        <w:spacing w:after="0"/>
        <w:rPr>
          <w:rFonts w:ascii="Century Gothic" w:hAnsi="Century Gothic"/>
          <w:sz w:val="20"/>
          <w:szCs w:val="20"/>
        </w:rPr>
      </w:pPr>
      <w:r w:rsidRPr="007511ED">
        <w:rPr>
          <w:rFonts w:ascii="Century Gothic" w:hAnsi="Century Gothic"/>
          <w:b/>
          <w:sz w:val="20"/>
          <w:szCs w:val="20"/>
        </w:rPr>
        <w:t>Get The Point:</w:t>
      </w:r>
      <w:r w:rsidR="007511ED">
        <w:rPr>
          <w:rFonts w:ascii="Century Gothic" w:hAnsi="Century Gothic"/>
          <w:sz w:val="20"/>
          <w:szCs w:val="20"/>
        </w:rPr>
        <w:t xml:space="preserve"> </w:t>
      </w:r>
      <w:r w:rsidR="007511ED" w:rsidRPr="007511ED">
        <w:rPr>
          <w:rFonts w:ascii="Century Gothic" w:hAnsi="Century Gothic"/>
          <w:sz w:val="20"/>
          <w:szCs w:val="20"/>
        </w:rPr>
        <w:t>David fought in God’s strength. God gives me courage when I am afraid.</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7B477C" w:rsidRPr="007B477C" w:rsidRDefault="007B477C" w:rsidP="007B477C">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7B477C">
        <w:rPr>
          <w:rFonts w:ascii="Century Gothic" w:hAnsi="Century Gothic" w:cs="AvenirLTStd-Heavy"/>
          <w:b/>
          <w:sz w:val="20"/>
          <w:szCs w:val="20"/>
        </w:rPr>
        <w:t>Goliath’s enormous size (about nine feet tall) and strength intimidated Israel’s army. Why wasn’t David afraid of this big bully?</w:t>
      </w:r>
    </w:p>
    <w:p w:rsidR="007B477C" w:rsidRPr="007B477C" w:rsidRDefault="007B477C" w:rsidP="007B477C">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7B477C">
        <w:rPr>
          <w:rFonts w:ascii="Century Gothic" w:hAnsi="Century Gothic" w:cs="AvenirLTStd-Heavy"/>
          <w:b/>
          <w:sz w:val="20"/>
          <w:szCs w:val="20"/>
        </w:rPr>
        <w:t>Would you have been afraid?</w:t>
      </w:r>
    </w:p>
    <w:p w:rsidR="007B477C" w:rsidRPr="007B477C" w:rsidRDefault="007B477C" w:rsidP="007B477C">
      <w:pPr>
        <w:pStyle w:val="ListParagraph"/>
        <w:numPr>
          <w:ilvl w:val="0"/>
          <w:numId w:val="1"/>
        </w:numPr>
        <w:autoSpaceDE w:val="0"/>
        <w:autoSpaceDN w:val="0"/>
        <w:adjustRightInd w:val="0"/>
        <w:spacing w:after="0" w:line="240" w:lineRule="auto"/>
        <w:rPr>
          <w:rFonts w:ascii="Century Gothic" w:hAnsi="Century Gothic" w:cs="AvenirLTStd-Book"/>
          <w:b/>
          <w:sz w:val="20"/>
          <w:szCs w:val="20"/>
        </w:rPr>
      </w:pPr>
      <w:r w:rsidRPr="007B477C">
        <w:rPr>
          <w:rFonts w:ascii="Century Gothic" w:hAnsi="Century Gothic" w:cs="AvenirLTStd-Heavy"/>
          <w:b/>
          <w:sz w:val="20"/>
          <w:szCs w:val="20"/>
        </w:rPr>
        <w:t xml:space="preserve">Are there any bullies at school that scare you? What’s the best way to treat a bully? </w:t>
      </w:r>
      <w:r w:rsidRPr="007B477C">
        <w:rPr>
          <w:rFonts w:ascii="Century Gothic" w:hAnsi="Century Gothic" w:cs="AvenirLTStd-Book"/>
          <w:b/>
          <w:sz w:val="20"/>
          <w:szCs w:val="20"/>
        </w:rPr>
        <w:t>(Note: The correct answer isn’t to hit him in the head with a rock.)</w:t>
      </w:r>
    </w:p>
    <w:p w:rsidR="007B477C" w:rsidRPr="007B477C" w:rsidRDefault="007B477C" w:rsidP="007B477C">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7B477C">
        <w:rPr>
          <w:rFonts w:ascii="Century Gothic" w:hAnsi="Century Gothic" w:cs="AvenirLTStd-Heavy"/>
          <w:b/>
          <w:sz w:val="20"/>
          <w:szCs w:val="20"/>
        </w:rPr>
        <w:t>Saul thought David should fight Goliath in the traditional way and dressed David in his armor.  Why was that a problem?</w:t>
      </w:r>
    </w:p>
    <w:p w:rsidR="007B477C" w:rsidRPr="007B477C" w:rsidRDefault="007B477C" w:rsidP="007B477C">
      <w:pPr>
        <w:pStyle w:val="ListParagraph"/>
        <w:numPr>
          <w:ilvl w:val="0"/>
          <w:numId w:val="1"/>
        </w:numPr>
        <w:autoSpaceDE w:val="0"/>
        <w:autoSpaceDN w:val="0"/>
        <w:adjustRightInd w:val="0"/>
        <w:spacing w:after="0" w:line="240" w:lineRule="auto"/>
        <w:rPr>
          <w:rFonts w:ascii="Century Gothic" w:hAnsi="Century Gothic" w:cs="AvenirLTStd-Heavy"/>
          <w:b/>
          <w:sz w:val="20"/>
          <w:szCs w:val="20"/>
        </w:rPr>
      </w:pPr>
      <w:r w:rsidRPr="007B477C">
        <w:rPr>
          <w:rFonts w:ascii="Century Gothic" w:hAnsi="Century Gothic" w:cs="AvenirLTStd-Heavy"/>
          <w:b/>
          <w:sz w:val="20"/>
          <w:szCs w:val="20"/>
        </w:rPr>
        <w:t>How did David show faith by facing Goliath wearing his regular clothes and using rocks as weapons?</w:t>
      </w:r>
    </w:p>
    <w:p w:rsidR="000F4A9B" w:rsidRDefault="000F4A9B" w:rsidP="000F4A9B">
      <w:pPr>
        <w:pStyle w:val="ListParagraph"/>
        <w:numPr>
          <w:ilvl w:val="0"/>
          <w:numId w:val="1"/>
        </w:numPr>
        <w:spacing w:after="0"/>
        <w:rPr>
          <w:rFonts w:ascii="Century Gothic" w:hAnsi="Century Gothic"/>
          <w:b/>
          <w:sz w:val="20"/>
          <w:szCs w:val="20"/>
        </w:rPr>
      </w:pPr>
      <w:r>
        <w:rPr>
          <w:rFonts w:ascii="Century Gothic" w:hAnsi="Century Gothic"/>
          <w:b/>
          <w:sz w:val="20"/>
          <w:szCs w:val="20"/>
        </w:rPr>
        <w:t>In King S</w:t>
      </w:r>
      <w:r w:rsidRPr="000F4A9B">
        <w:rPr>
          <w:rFonts w:ascii="Century Gothic" w:hAnsi="Century Gothic"/>
          <w:b/>
          <w:sz w:val="20"/>
          <w:szCs w:val="20"/>
        </w:rPr>
        <w:t>aul’s eyes, Goliath was a massive, immovable force. What are the Goliaths in your life? In other words, what areas of your life do you need God’s power to help you overcome?</w:t>
      </w:r>
    </w:p>
    <w:p w:rsidR="000F4A9B" w:rsidRDefault="000F4A9B" w:rsidP="000F4A9B">
      <w:pPr>
        <w:pStyle w:val="ListParagraph"/>
        <w:numPr>
          <w:ilvl w:val="0"/>
          <w:numId w:val="1"/>
        </w:numPr>
        <w:spacing w:after="0"/>
        <w:rPr>
          <w:rFonts w:ascii="Century Gothic" w:hAnsi="Century Gothic"/>
          <w:b/>
          <w:sz w:val="20"/>
          <w:szCs w:val="20"/>
        </w:rPr>
      </w:pPr>
      <w:r>
        <w:rPr>
          <w:rFonts w:ascii="Century Gothic" w:hAnsi="Century Gothic"/>
          <w:b/>
          <w:sz w:val="20"/>
          <w:szCs w:val="20"/>
        </w:rPr>
        <w:t>A</w:t>
      </w:r>
      <w:r w:rsidRPr="000F4A9B">
        <w:rPr>
          <w:rFonts w:ascii="Century Gothic" w:hAnsi="Century Gothic"/>
          <w:b/>
          <w:sz w:val="20"/>
          <w:szCs w:val="20"/>
        </w:rPr>
        <w:t>re there any thin</w:t>
      </w:r>
      <w:r w:rsidR="00EB3DD4">
        <w:rPr>
          <w:rFonts w:ascii="Century Gothic" w:hAnsi="Century Gothic"/>
          <w:b/>
          <w:sz w:val="20"/>
          <w:szCs w:val="20"/>
        </w:rPr>
        <w:t>gs in your life that mock God? M</w:t>
      </w:r>
      <w:r w:rsidRPr="000F4A9B">
        <w:rPr>
          <w:rFonts w:ascii="Century Gothic" w:hAnsi="Century Gothic"/>
          <w:b/>
          <w:sz w:val="20"/>
          <w:szCs w:val="20"/>
        </w:rPr>
        <w:t xml:space="preserve">aybe you’re focused more on video games </w:t>
      </w:r>
      <w:r w:rsidR="00EB3DD4">
        <w:rPr>
          <w:rFonts w:ascii="Century Gothic" w:hAnsi="Century Gothic"/>
          <w:b/>
          <w:sz w:val="20"/>
          <w:szCs w:val="20"/>
        </w:rPr>
        <w:t>than God, or p</w:t>
      </w:r>
      <w:r w:rsidRPr="000F4A9B">
        <w:rPr>
          <w:rFonts w:ascii="Century Gothic" w:hAnsi="Century Gothic"/>
          <w:b/>
          <w:sz w:val="20"/>
          <w:szCs w:val="20"/>
        </w:rPr>
        <w:t xml:space="preserve">erhaps it’s the music you listen to. </w:t>
      </w:r>
    </w:p>
    <w:p w:rsidR="000F4A9B" w:rsidRDefault="000F4A9B" w:rsidP="000F4A9B">
      <w:pPr>
        <w:pStyle w:val="ListParagraph"/>
        <w:numPr>
          <w:ilvl w:val="0"/>
          <w:numId w:val="1"/>
        </w:numPr>
        <w:spacing w:after="0"/>
        <w:rPr>
          <w:rFonts w:ascii="Century Gothic" w:hAnsi="Century Gothic"/>
          <w:b/>
          <w:sz w:val="20"/>
          <w:szCs w:val="20"/>
        </w:rPr>
      </w:pPr>
      <w:r w:rsidRPr="000F4A9B">
        <w:rPr>
          <w:rFonts w:ascii="Century Gothic" w:hAnsi="Century Gothic"/>
          <w:b/>
          <w:sz w:val="20"/>
          <w:szCs w:val="20"/>
        </w:rPr>
        <w:t xml:space="preserve">How can you defeat these Goliaths? </w:t>
      </w:r>
    </w:p>
    <w:p w:rsidR="006B4D8C" w:rsidRDefault="000F4A9B" w:rsidP="000F4A9B">
      <w:pPr>
        <w:pStyle w:val="ListParagraph"/>
        <w:numPr>
          <w:ilvl w:val="0"/>
          <w:numId w:val="1"/>
        </w:numPr>
        <w:spacing w:after="0"/>
        <w:rPr>
          <w:rFonts w:ascii="Century Gothic" w:hAnsi="Century Gothic"/>
          <w:b/>
          <w:sz w:val="20"/>
          <w:szCs w:val="20"/>
        </w:rPr>
      </w:pPr>
      <w:r w:rsidRPr="000F4A9B">
        <w:rPr>
          <w:rFonts w:ascii="Century Gothic" w:hAnsi="Century Gothic"/>
          <w:b/>
          <w:sz w:val="20"/>
          <w:szCs w:val="20"/>
        </w:rPr>
        <w:t>What’s the main lesson you walk away from after reading about David’s faith and trust in God?</w:t>
      </w:r>
    </w:p>
    <w:p w:rsidR="000F4A9B" w:rsidRPr="000F4A9B" w:rsidRDefault="000F4A9B" w:rsidP="000F4A9B">
      <w:pPr>
        <w:spacing w:after="0"/>
        <w:rPr>
          <w:rFonts w:ascii="Century Gothic" w:hAnsi="Century Gothic"/>
          <w:b/>
          <w:sz w:val="20"/>
          <w:szCs w:val="20"/>
        </w:rPr>
      </w:pPr>
    </w:p>
    <w:p w:rsidR="007E2D8E" w:rsidRPr="007E2D8E" w:rsidRDefault="006B4D8C" w:rsidP="007E2D8E">
      <w:pPr>
        <w:spacing w:after="0"/>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7E2D8E">
        <w:rPr>
          <w:rFonts w:ascii="Century Gothic" w:hAnsi="Century Gothic"/>
          <w:sz w:val="20"/>
          <w:szCs w:val="20"/>
        </w:rPr>
        <w:t xml:space="preserve"> </w:t>
      </w:r>
      <w:r w:rsidR="007E2D8E" w:rsidRPr="007E2D8E">
        <w:rPr>
          <w:rFonts w:ascii="Century Gothic" w:hAnsi="Century Gothic"/>
          <w:sz w:val="20"/>
          <w:szCs w:val="20"/>
        </w:rPr>
        <w:t xml:space="preserve">How could a teenager defeat the greatest warrior of his era? Two words: God’s power. David trusted God to give him the strength to defeat Goliath. He knew he couldn’t defeat the ultimate soldier in his own power; David needed supernatural power, not to mention great aim. </w:t>
      </w:r>
    </w:p>
    <w:p w:rsidR="007E2D8E" w:rsidRPr="007E2D8E" w:rsidRDefault="007E2D8E" w:rsidP="007E2D8E">
      <w:pPr>
        <w:spacing w:after="0"/>
        <w:rPr>
          <w:rFonts w:ascii="Century Gothic" w:hAnsi="Century Gothic"/>
          <w:sz w:val="20"/>
          <w:szCs w:val="20"/>
        </w:rPr>
      </w:pPr>
    </w:p>
    <w:p w:rsidR="007E2D8E" w:rsidRPr="007E2D8E" w:rsidRDefault="007E2D8E" w:rsidP="007E2D8E">
      <w:pPr>
        <w:spacing w:after="0"/>
        <w:rPr>
          <w:rFonts w:ascii="Century Gothic" w:hAnsi="Century Gothic"/>
          <w:sz w:val="20"/>
          <w:szCs w:val="20"/>
        </w:rPr>
      </w:pPr>
      <w:r w:rsidRPr="007E2D8E">
        <w:rPr>
          <w:rFonts w:ascii="Century Gothic" w:hAnsi="Century Gothic"/>
          <w:sz w:val="20"/>
          <w:szCs w:val="20"/>
        </w:rPr>
        <w:t xml:space="preserve">Goliath was decked out in more than 125 pounds of armor. David </w:t>
      </w:r>
      <w:r>
        <w:rPr>
          <w:rFonts w:ascii="Century Gothic" w:hAnsi="Century Gothic"/>
          <w:sz w:val="20"/>
          <w:szCs w:val="20"/>
        </w:rPr>
        <w:t xml:space="preserve">probably weighed just a little </w:t>
      </w:r>
      <w:r w:rsidRPr="007E2D8E">
        <w:rPr>
          <w:rFonts w:ascii="Century Gothic" w:hAnsi="Century Gothic"/>
          <w:sz w:val="20"/>
          <w:szCs w:val="20"/>
        </w:rPr>
        <w:t xml:space="preserve">more than that. Goliath had a 15-pound spear. David had five </w:t>
      </w:r>
      <w:r>
        <w:rPr>
          <w:rFonts w:ascii="Century Gothic" w:hAnsi="Century Gothic"/>
          <w:sz w:val="20"/>
          <w:szCs w:val="20"/>
        </w:rPr>
        <w:t xml:space="preserve">smooth stones. Odds were David </w:t>
      </w:r>
      <w:r w:rsidRPr="007E2D8E">
        <w:rPr>
          <w:rFonts w:ascii="Century Gothic" w:hAnsi="Century Gothic"/>
          <w:sz w:val="20"/>
          <w:szCs w:val="20"/>
        </w:rPr>
        <w:t xml:space="preserve">would end up as a shish kabob. Instead Goliath ended up on his back. </w:t>
      </w:r>
    </w:p>
    <w:p w:rsidR="007E2D8E" w:rsidRPr="007E2D8E" w:rsidRDefault="007E2D8E" w:rsidP="007E2D8E">
      <w:pPr>
        <w:spacing w:after="0"/>
        <w:rPr>
          <w:rFonts w:ascii="Century Gothic" w:hAnsi="Century Gothic"/>
          <w:sz w:val="20"/>
          <w:szCs w:val="20"/>
        </w:rPr>
      </w:pPr>
    </w:p>
    <w:p w:rsidR="007E2D8E" w:rsidRPr="007E2D8E" w:rsidRDefault="007E2D8E" w:rsidP="007E2D8E">
      <w:pPr>
        <w:spacing w:after="0"/>
        <w:rPr>
          <w:rFonts w:ascii="Century Gothic" w:hAnsi="Century Gothic"/>
          <w:sz w:val="20"/>
          <w:szCs w:val="20"/>
        </w:rPr>
      </w:pPr>
      <w:r w:rsidRPr="007E2D8E">
        <w:rPr>
          <w:rFonts w:ascii="Century Gothic" w:hAnsi="Century Gothic"/>
          <w:sz w:val="20"/>
          <w:szCs w:val="20"/>
        </w:rPr>
        <w:t xml:space="preserve">Have your family practice its aim by playing this game. Collect eight to ten 2-liter plastic bottles. </w:t>
      </w:r>
    </w:p>
    <w:p w:rsidR="007E2D8E" w:rsidRPr="007E2D8E" w:rsidRDefault="007E2D8E" w:rsidP="007E2D8E">
      <w:pPr>
        <w:spacing w:after="0"/>
        <w:rPr>
          <w:rFonts w:ascii="Century Gothic" w:hAnsi="Century Gothic"/>
          <w:sz w:val="20"/>
          <w:szCs w:val="20"/>
        </w:rPr>
      </w:pPr>
      <w:r w:rsidRPr="007E2D8E">
        <w:rPr>
          <w:rFonts w:ascii="Century Gothic" w:hAnsi="Century Gothic"/>
          <w:sz w:val="20"/>
          <w:szCs w:val="20"/>
        </w:rPr>
        <w:t>Put a couple of inches of water in the bottom of each bottle for stability and set them up as bowling pins. If you’re playing the game inside, take turns throwing a pillow at the pins. Each person gets one throw. Count how many pins are knocked down. If you play outside</w:t>
      </w:r>
      <w:r>
        <w:rPr>
          <w:rFonts w:ascii="Century Gothic" w:hAnsi="Century Gothic"/>
          <w:sz w:val="20"/>
          <w:szCs w:val="20"/>
        </w:rPr>
        <w:t xml:space="preserve">, take turns kicking a soccer </w:t>
      </w:r>
      <w:r w:rsidRPr="007E2D8E">
        <w:rPr>
          <w:rFonts w:ascii="Century Gothic" w:hAnsi="Century Gothic"/>
          <w:sz w:val="20"/>
          <w:szCs w:val="20"/>
        </w:rPr>
        <w:t xml:space="preserve">ball at the pins. Play several rounds, keep a running score, and declare a winner. </w:t>
      </w:r>
    </w:p>
    <w:p w:rsidR="007E2D8E" w:rsidRPr="007E2D8E" w:rsidRDefault="007E2D8E" w:rsidP="007E2D8E">
      <w:pPr>
        <w:spacing w:after="0"/>
        <w:rPr>
          <w:rFonts w:ascii="Century Gothic" w:hAnsi="Century Gothic"/>
          <w:sz w:val="20"/>
          <w:szCs w:val="20"/>
        </w:rPr>
      </w:pPr>
    </w:p>
    <w:p w:rsidR="007E2D8E" w:rsidRPr="007E2D8E" w:rsidRDefault="007E2D8E" w:rsidP="007E2D8E">
      <w:pPr>
        <w:spacing w:after="0"/>
        <w:rPr>
          <w:rFonts w:ascii="Century Gothic" w:hAnsi="Century Gothic"/>
          <w:sz w:val="20"/>
          <w:szCs w:val="20"/>
        </w:rPr>
      </w:pPr>
      <w:r w:rsidRPr="007E2D8E">
        <w:rPr>
          <w:rFonts w:ascii="Century Gothic" w:hAnsi="Century Gothic"/>
          <w:sz w:val="20"/>
          <w:szCs w:val="20"/>
        </w:rPr>
        <w:t>When you’re finished, talk about the difficulty of knocking down the</w:t>
      </w:r>
      <w:r>
        <w:rPr>
          <w:rFonts w:ascii="Century Gothic" w:hAnsi="Century Gothic"/>
          <w:sz w:val="20"/>
          <w:szCs w:val="20"/>
        </w:rPr>
        <w:t xml:space="preserve"> pins. Now think how difficult </w:t>
      </w:r>
      <w:r w:rsidRPr="007E2D8E">
        <w:rPr>
          <w:rFonts w:ascii="Century Gothic" w:hAnsi="Century Gothic"/>
          <w:sz w:val="20"/>
          <w:szCs w:val="20"/>
        </w:rPr>
        <w:t>it would’ve been for David to sling a stone into Goliath’s forehead. Ac</w:t>
      </w:r>
      <w:r>
        <w:rPr>
          <w:rFonts w:ascii="Century Gothic" w:hAnsi="Century Gothic"/>
          <w:sz w:val="20"/>
          <w:szCs w:val="20"/>
        </w:rPr>
        <w:t xml:space="preserve">cording to historians, military </w:t>
      </w:r>
      <w:r w:rsidRPr="007E2D8E">
        <w:rPr>
          <w:rFonts w:ascii="Century Gothic" w:hAnsi="Century Gothic"/>
          <w:sz w:val="20"/>
          <w:szCs w:val="20"/>
        </w:rPr>
        <w:lastRenderedPageBreak/>
        <w:t>equipment was pretty advanced at this time. Goliath most likely wor</w:t>
      </w:r>
      <w:r>
        <w:rPr>
          <w:rFonts w:ascii="Century Gothic" w:hAnsi="Century Gothic"/>
          <w:sz w:val="20"/>
          <w:szCs w:val="20"/>
        </w:rPr>
        <w:t xml:space="preserve">e a helmet with a thin slit or </w:t>
      </w:r>
      <w:r w:rsidRPr="007E2D8E">
        <w:rPr>
          <w:rFonts w:ascii="Century Gothic" w:hAnsi="Century Gothic"/>
          <w:sz w:val="20"/>
          <w:szCs w:val="20"/>
        </w:rPr>
        <w:t xml:space="preserve">visor. The giant probably underestimated David and didn’t lower his visor or failed to wear a helmet. </w:t>
      </w:r>
    </w:p>
    <w:p w:rsidR="007E2D8E" w:rsidRPr="007E2D8E" w:rsidRDefault="007E2D8E" w:rsidP="007E2D8E">
      <w:pPr>
        <w:spacing w:after="0"/>
        <w:rPr>
          <w:rFonts w:ascii="Century Gothic" w:hAnsi="Century Gothic"/>
          <w:sz w:val="20"/>
          <w:szCs w:val="20"/>
        </w:rPr>
      </w:pPr>
      <w:r w:rsidRPr="007E2D8E">
        <w:rPr>
          <w:rFonts w:ascii="Century Gothic" w:hAnsi="Century Gothic"/>
          <w:sz w:val="20"/>
          <w:szCs w:val="20"/>
        </w:rPr>
        <w:t xml:space="preserve">With God’s help, David made a perfect shot to give Israel the victory. Ask: </w:t>
      </w:r>
    </w:p>
    <w:p w:rsidR="007E2D8E" w:rsidRPr="007E2D8E" w:rsidRDefault="007E2D8E" w:rsidP="007E2D8E">
      <w:pPr>
        <w:spacing w:after="0"/>
        <w:rPr>
          <w:rFonts w:ascii="Century Gothic" w:hAnsi="Century Gothic"/>
          <w:sz w:val="20"/>
          <w:szCs w:val="20"/>
        </w:rPr>
      </w:pPr>
    </w:p>
    <w:p w:rsidR="007E2D8E" w:rsidRDefault="007E2D8E" w:rsidP="007E2D8E">
      <w:pPr>
        <w:pStyle w:val="ListParagraph"/>
        <w:numPr>
          <w:ilvl w:val="0"/>
          <w:numId w:val="1"/>
        </w:numPr>
        <w:spacing w:after="0"/>
        <w:rPr>
          <w:rFonts w:ascii="Century Gothic" w:hAnsi="Century Gothic"/>
          <w:b/>
          <w:sz w:val="20"/>
          <w:szCs w:val="20"/>
        </w:rPr>
      </w:pPr>
      <w:r w:rsidRPr="007E2D8E">
        <w:rPr>
          <w:rFonts w:ascii="Century Gothic" w:hAnsi="Century Gothic"/>
          <w:b/>
          <w:sz w:val="20"/>
          <w:szCs w:val="20"/>
        </w:rPr>
        <w:t xml:space="preserve">Do you think people still underestimate God’s power today? </w:t>
      </w:r>
    </w:p>
    <w:p w:rsidR="00674F9E" w:rsidRPr="007E2D8E" w:rsidRDefault="007E2D8E" w:rsidP="007E2D8E">
      <w:pPr>
        <w:pStyle w:val="ListParagraph"/>
        <w:numPr>
          <w:ilvl w:val="0"/>
          <w:numId w:val="1"/>
        </w:numPr>
        <w:spacing w:after="0"/>
        <w:rPr>
          <w:rFonts w:ascii="Century Gothic" w:hAnsi="Century Gothic"/>
          <w:b/>
          <w:sz w:val="20"/>
          <w:szCs w:val="20"/>
        </w:rPr>
      </w:pPr>
      <w:r w:rsidRPr="007E2D8E">
        <w:rPr>
          <w:rFonts w:ascii="Century Gothic" w:hAnsi="Century Gothic"/>
          <w:b/>
          <w:sz w:val="20"/>
          <w:szCs w:val="20"/>
        </w:rPr>
        <w:t>What are some ways to show God’s power to the people around you?</w:t>
      </w:r>
    </w:p>
    <w:p w:rsidR="00757566" w:rsidRPr="005D3B38" w:rsidRDefault="00757566" w:rsidP="006B4D8C">
      <w:pPr>
        <w:spacing w:after="0"/>
        <w:rPr>
          <w:rFonts w:ascii="Century Gothic" w:hAnsi="Century Gothic"/>
          <w:sz w:val="20"/>
          <w:szCs w:val="20"/>
        </w:rPr>
      </w:pPr>
    </w:p>
    <w:p w:rsidR="000A6E49" w:rsidRPr="000A6E49" w:rsidRDefault="00757566" w:rsidP="000A6E49">
      <w:pPr>
        <w:spacing w:after="0"/>
        <w:rPr>
          <w:rFonts w:ascii="Century Gothic" w:hAnsi="Century Gothic"/>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0A6E49" w:rsidRPr="000A6E49">
        <w:rPr>
          <w:rFonts w:ascii="Century Gothic" w:hAnsi="Century Gothic"/>
          <w:sz w:val="20"/>
          <w:szCs w:val="20"/>
        </w:rPr>
        <w:t xml:space="preserve">The contents of the Bible often make their way into the fabric of society. Nearly everyone knows the Golden Rule, which can be found in Luke 6:31. This week’s story also has made it into the English lexicon, especially when it comes to sports. Announcers love to talk about a “David versus Goliath” scenario as an underdog team faces a seemingly unbeatable opponent. The NCAA men’s basketball tournament, better known as March Madness, is famous for its upsets. Watch videos of two of the most well-known David-like victories. </w:t>
      </w:r>
    </w:p>
    <w:p w:rsidR="000A6E49" w:rsidRPr="000A6E49" w:rsidRDefault="000A6E49" w:rsidP="000A6E49">
      <w:pPr>
        <w:spacing w:after="0"/>
        <w:rPr>
          <w:rFonts w:ascii="Century Gothic" w:hAnsi="Century Gothic"/>
          <w:sz w:val="20"/>
          <w:szCs w:val="20"/>
        </w:rPr>
      </w:pPr>
    </w:p>
    <w:p w:rsidR="000A6E49" w:rsidRPr="000A6E49" w:rsidRDefault="000A6E49" w:rsidP="000A6E49">
      <w:pPr>
        <w:spacing w:after="0"/>
        <w:rPr>
          <w:rFonts w:ascii="Century Gothic" w:hAnsi="Century Gothic"/>
          <w:sz w:val="20"/>
          <w:szCs w:val="20"/>
        </w:rPr>
      </w:pPr>
      <w:r w:rsidRPr="000A6E49">
        <w:rPr>
          <w:rFonts w:ascii="Century Gothic" w:hAnsi="Century Gothic"/>
          <w:sz w:val="20"/>
          <w:szCs w:val="20"/>
        </w:rPr>
        <w:t>The 1985 finals featured Georgetown and Villanova. Georgetown came into the game ranked No. 1 as the defending National Champion. Villanova was just an eight-seed and had already lost to Georg</w:t>
      </w:r>
      <w:r w:rsidR="00EB3DD4">
        <w:rPr>
          <w:rFonts w:ascii="Century Gothic" w:hAnsi="Century Gothic"/>
          <w:sz w:val="20"/>
          <w:szCs w:val="20"/>
        </w:rPr>
        <w:t>etown twice during the season, b</w:t>
      </w:r>
      <w:r w:rsidRPr="000A6E49">
        <w:rPr>
          <w:rFonts w:ascii="Century Gothic" w:hAnsi="Century Gothic"/>
          <w:sz w:val="20"/>
          <w:szCs w:val="20"/>
        </w:rPr>
        <w:t xml:space="preserve">ut the Wildcats shot an amazing 78.6 percent from the floor—missing just five shots all game—to win 66–64. Watch highlights at: www.youtube.com/watch?v=woDd5erJtbQ. </w:t>
      </w:r>
    </w:p>
    <w:p w:rsidR="000A6E49" w:rsidRPr="000A6E49" w:rsidRDefault="000A6E49" w:rsidP="000A6E49">
      <w:pPr>
        <w:spacing w:after="0"/>
        <w:rPr>
          <w:rFonts w:ascii="Century Gothic" w:hAnsi="Century Gothic"/>
          <w:sz w:val="20"/>
          <w:szCs w:val="20"/>
        </w:rPr>
      </w:pPr>
    </w:p>
    <w:p w:rsidR="000A6E49" w:rsidRPr="000A6E49" w:rsidRDefault="000A6E49" w:rsidP="000A6E49">
      <w:pPr>
        <w:spacing w:after="0"/>
        <w:rPr>
          <w:rFonts w:ascii="Century Gothic" w:hAnsi="Century Gothic"/>
          <w:sz w:val="20"/>
          <w:szCs w:val="20"/>
        </w:rPr>
      </w:pPr>
      <w:r w:rsidRPr="000A6E49">
        <w:rPr>
          <w:rFonts w:ascii="Century Gothic" w:hAnsi="Century Gothic"/>
          <w:sz w:val="20"/>
          <w:szCs w:val="20"/>
        </w:rPr>
        <w:t>Perhaps an even more unlikely victory came in the 1983 finals when North Carolina State beat No. 1 Houston. With the game tied at 52–52, the Wolfpack wound down the clock and saw Dereck</w:t>
      </w:r>
      <w:r>
        <w:rPr>
          <w:rFonts w:ascii="Century Gothic" w:hAnsi="Century Gothic"/>
          <w:sz w:val="20"/>
          <w:szCs w:val="20"/>
        </w:rPr>
        <w:t xml:space="preserve"> </w:t>
      </w:r>
      <w:r w:rsidRPr="000A6E49">
        <w:rPr>
          <w:rFonts w:ascii="Century Gothic" w:hAnsi="Century Gothic"/>
          <w:sz w:val="20"/>
          <w:szCs w:val="20"/>
        </w:rPr>
        <w:t xml:space="preserve">Whittenburg launch a shot into the air. If you haven’t seen the result, check it out now at: www.youtube.com/watch?v=jNQ6JZpjdTY. </w:t>
      </w:r>
    </w:p>
    <w:p w:rsidR="000A6E49" w:rsidRPr="000A6E49" w:rsidRDefault="000A6E49" w:rsidP="000A6E49">
      <w:pPr>
        <w:spacing w:after="0"/>
        <w:rPr>
          <w:rFonts w:ascii="Century Gothic" w:hAnsi="Century Gothic"/>
          <w:sz w:val="20"/>
          <w:szCs w:val="20"/>
        </w:rPr>
      </w:pPr>
    </w:p>
    <w:p w:rsidR="00D27D36" w:rsidRDefault="000A6E49" w:rsidP="000A6E49">
      <w:pPr>
        <w:spacing w:after="0"/>
        <w:rPr>
          <w:rFonts w:ascii="Century Gothic" w:hAnsi="Century Gothic"/>
          <w:sz w:val="20"/>
          <w:szCs w:val="20"/>
        </w:rPr>
      </w:pPr>
      <w:r w:rsidRPr="000A6E49">
        <w:rPr>
          <w:rFonts w:ascii="Century Gothic" w:hAnsi="Century Gothic"/>
          <w:sz w:val="20"/>
          <w:szCs w:val="20"/>
        </w:rPr>
        <w:t>After watching these two videos, talk about what it took for a “David” to beat a “Goliath.” Ask members of your family if they still believe God gives Davids the ability to do the impossible today.</w:t>
      </w:r>
    </w:p>
    <w:p w:rsidR="005D3B38" w:rsidRDefault="005D3B38" w:rsidP="00D27D36">
      <w:pPr>
        <w:spacing w:after="0"/>
        <w:rPr>
          <w:rFonts w:ascii="Century Gothic" w:hAnsi="Century Gothic"/>
          <w:sz w:val="20"/>
          <w:szCs w:val="20"/>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785492">
        <w:rPr>
          <w:rFonts w:ascii="Century Gothic" w:hAnsi="Century Gothic"/>
          <w:i/>
          <w:sz w:val="20"/>
          <w:szCs w:val="20"/>
        </w:rPr>
        <w:t xml:space="preserve">Dear God, </w:t>
      </w:r>
      <w:r w:rsidR="00E7286E">
        <w:rPr>
          <w:rFonts w:ascii="Century Gothic" w:hAnsi="Century Gothic"/>
          <w:i/>
          <w:sz w:val="20"/>
          <w:szCs w:val="20"/>
        </w:rPr>
        <w:t xml:space="preserve">we thank you </w:t>
      </w:r>
      <w:r w:rsidR="00EB3DD4">
        <w:rPr>
          <w:rFonts w:ascii="Century Gothic" w:hAnsi="Century Gothic"/>
          <w:i/>
          <w:sz w:val="20"/>
          <w:szCs w:val="20"/>
        </w:rPr>
        <w:t>for</w:t>
      </w:r>
      <w:r w:rsidR="00E7286E">
        <w:rPr>
          <w:rFonts w:ascii="Century Gothic" w:hAnsi="Century Gothic"/>
          <w:i/>
          <w:sz w:val="20"/>
          <w:szCs w:val="20"/>
        </w:rPr>
        <w:t xml:space="preserve"> the stories of the Bible that show people with courage like David.  Give us your strength to face things that are hard for us.  Give us courage when we are afraid</w:t>
      </w:r>
      <w:r w:rsidR="00EB3DD4">
        <w:rPr>
          <w:rFonts w:ascii="Century Gothic" w:hAnsi="Century Gothic"/>
          <w:i/>
          <w:sz w:val="20"/>
          <w:szCs w:val="20"/>
        </w:rPr>
        <w:t xml:space="preserve"> or when we need to stand up for what is right</w:t>
      </w:r>
      <w:r w:rsidR="00E7286E">
        <w:rPr>
          <w:rFonts w:ascii="Century Gothic" w:hAnsi="Century Gothic"/>
          <w:i/>
          <w:sz w:val="20"/>
          <w:szCs w:val="20"/>
        </w:rPr>
        <w:t>.  Help me to be courageous each day.  Amen.</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883126"/>
    <w:rsid w:val="00053D29"/>
    <w:rsid w:val="000A6E49"/>
    <w:rsid w:val="000F4A9B"/>
    <w:rsid w:val="00114FD1"/>
    <w:rsid w:val="00164F66"/>
    <w:rsid w:val="001B0172"/>
    <w:rsid w:val="00286E11"/>
    <w:rsid w:val="00362D01"/>
    <w:rsid w:val="004B1BD2"/>
    <w:rsid w:val="004B2A14"/>
    <w:rsid w:val="004B4800"/>
    <w:rsid w:val="005D3B38"/>
    <w:rsid w:val="00666DE1"/>
    <w:rsid w:val="00674F9E"/>
    <w:rsid w:val="006B4D8C"/>
    <w:rsid w:val="007511ED"/>
    <w:rsid w:val="00757566"/>
    <w:rsid w:val="00785492"/>
    <w:rsid w:val="00795418"/>
    <w:rsid w:val="007B477C"/>
    <w:rsid w:val="007E2D8E"/>
    <w:rsid w:val="00883126"/>
    <w:rsid w:val="00896412"/>
    <w:rsid w:val="008A5CCE"/>
    <w:rsid w:val="009125DA"/>
    <w:rsid w:val="00920A9C"/>
    <w:rsid w:val="00946FA4"/>
    <w:rsid w:val="009754ED"/>
    <w:rsid w:val="009C0FD1"/>
    <w:rsid w:val="009E233F"/>
    <w:rsid w:val="00B31C1A"/>
    <w:rsid w:val="00BC6EA6"/>
    <w:rsid w:val="00D27D36"/>
    <w:rsid w:val="00DA2D64"/>
    <w:rsid w:val="00DC6044"/>
    <w:rsid w:val="00E1165B"/>
    <w:rsid w:val="00E34764"/>
    <w:rsid w:val="00E47D43"/>
    <w:rsid w:val="00E7286E"/>
    <w:rsid w:val="00E92CC1"/>
    <w:rsid w:val="00EB3DD4"/>
    <w:rsid w:val="00EC2A95"/>
    <w:rsid w:val="00F85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2</cp:revision>
  <cp:lastPrinted>2011-11-21T05:10:00Z</cp:lastPrinted>
  <dcterms:created xsi:type="dcterms:W3CDTF">2011-12-11T21:00:00Z</dcterms:created>
  <dcterms:modified xsi:type="dcterms:W3CDTF">2011-12-11T21:00:00Z</dcterms:modified>
</cp:coreProperties>
</file>