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124704" w:rsidP="006B4D8C">
      <w:pPr>
        <w:spacing w:after="0"/>
        <w:rPr>
          <w:rFonts w:ascii="Century Gothic" w:hAnsi="Century Gothic"/>
          <w:i/>
        </w:rPr>
      </w:pPr>
      <w:r>
        <w:rPr>
          <w:rFonts w:ascii="Century Gothic" w:hAnsi="Century Gothic"/>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Home Logo.tif" style="position:absolute;margin-left:410.85pt;margin-top:-39.15pt;width:140.9pt;height:155.25pt;z-index:-1;visibility:visible">
            <v:imagedata r:id="rId6" o:title="Home Logo"/>
            <w10:wrap type="square"/>
          </v:shape>
        </w:pict>
      </w:r>
      <w:r w:rsidR="00883126" w:rsidRPr="00B31C1A">
        <w:rPr>
          <w:rFonts w:ascii="Century Gothic" w:hAnsi="Century Gothic"/>
          <w:b/>
          <w:sz w:val="28"/>
          <w:szCs w:val="28"/>
        </w:rPr>
        <w:t xml:space="preserve">Bringing </w:t>
      </w:r>
      <w:r w:rsidR="00883126" w:rsidRPr="009125DA">
        <w:rPr>
          <w:rFonts w:ascii="Century Gothic" w:hAnsi="Century Gothic"/>
          <w:b/>
          <w:color w:val="C00000"/>
          <w:sz w:val="28"/>
          <w:szCs w:val="28"/>
        </w:rPr>
        <w:t>The Story</w:t>
      </w:r>
      <w:r w:rsidR="00883126" w:rsidRPr="00B31C1A">
        <w:rPr>
          <w:rFonts w:ascii="Century Gothic" w:hAnsi="Century Gothic"/>
          <w:b/>
          <w:sz w:val="28"/>
          <w:szCs w:val="28"/>
        </w:rPr>
        <w:t xml:space="preserve"> Home- Ch. </w:t>
      </w:r>
      <w:r w:rsidR="0098260A">
        <w:rPr>
          <w:rFonts w:ascii="Century Gothic" w:hAnsi="Century Gothic"/>
          <w:b/>
          <w:sz w:val="28"/>
          <w:szCs w:val="28"/>
        </w:rPr>
        <w:t>24</w:t>
      </w:r>
      <w:r w:rsidR="009E233F">
        <w:rPr>
          <w:rFonts w:ascii="Century Gothic" w:hAnsi="Century Gothic"/>
          <w:b/>
          <w:sz w:val="28"/>
          <w:szCs w:val="28"/>
        </w:rPr>
        <w:t>-</w:t>
      </w:r>
      <w:r w:rsidR="009E233F" w:rsidRPr="009E233F">
        <w:rPr>
          <w:rFonts w:ascii="Century Gothic" w:hAnsi="Century Gothic"/>
          <w:i/>
        </w:rPr>
        <w:t xml:space="preserve"> Week of </w:t>
      </w:r>
      <w:r w:rsidR="0098260A">
        <w:rPr>
          <w:rFonts w:ascii="Century Gothic" w:hAnsi="Century Gothic"/>
          <w:i/>
        </w:rPr>
        <w:t>April 15th</w:t>
      </w:r>
    </w:p>
    <w:p w:rsidR="00511B63" w:rsidRPr="00511B63" w:rsidRDefault="00511B63" w:rsidP="006B4D8C">
      <w:pPr>
        <w:spacing w:after="0"/>
        <w:rPr>
          <w:rFonts w:ascii="Century Gothic" w:hAnsi="Century Gothic"/>
          <w:i/>
          <w:sz w:val="28"/>
          <w:szCs w:val="28"/>
        </w:rPr>
      </w:pPr>
    </w:p>
    <w:p w:rsidR="007511ED" w:rsidRDefault="0098260A" w:rsidP="006B4D8C">
      <w:pPr>
        <w:spacing w:after="0"/>
        <w:rPr>
          <w:rFonts w:ascii="Century Gothic" w:hAnsi="Century Gothic"/>
          <w:b/>
          <w:sz w:val="24"/>
          <w:szCs w:val="24"/>
          <w:u w:val="single"/>
        </w:rPr>
      </w:pPr>
      <w:r>
        <w:rPr>
          <w:rFonts w:ascii="Century Gothic" w:hAnsi="Century Gothic"/>
          <w:b/>
          <w:sz w:val="24"/>
          <w:szCs w:val="24"/>
          <w:u w:val="single"/>
        </w:rPr>
        <w:t>NO ORDINARY MAN</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ing The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981FD4"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981FD4" w:rsidRDefault="00883126" w:rsidP="006B4D8C">
      <w:pPr>
        <w:spacing w:after="0"/>
        <w:rPr>
          <w:rFonts w:ascii="Century Gothic" w:hAnsi="Century Gothic"/>
          <w:sz w:val="28"/>
          <w:szCs w:val="28"/>
        </w:rPr>
      </w:pPr>
      <w:r w:rsidRPr="00D2540B">
        <w:rPr>
          <w:rFonts w:ascii="Century Gothic" w:hAnsi="Century Gothic"/>
          <w:b/>
          <w:sz w:val="20"/>
          <w:szCs w:val="20"/>
        </w:rPr>
        <w:t>Timeless Truth:</w:t>
      </w:r>
      <w:r w:rsidRPr="00D2540B">
        <w:rPr>
          <w:rFonts w:ascii="Century Gothic" w:hAnsi="Century Gothic"/>
          <w:sz w:val="20"/>
          <w:szCs w:val="20"/>
        </w:rPr>
        <w:t xml:space="preserve"> </w:t>
      </w:r>
      <w:r w:rsidR="0098260A">
        <w:rPr>
          <w:rFonts w:ascii="Century Gothic" w:hAnsi="Century Gothic" w:cs="AvenirLTStd-Book"/>
          <w:sz w:val="20"/>
          <w:szCs w:val="20"/>
        </w:rPr>
        <w:t>Jesus’ teachings have earthly benefits and heavenly rewards.</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Bible Basis</w:t>
      </w:r>
      <w:r w:rsidRPr="00D2540B">
        <w:rPr>
          <w:rFonts w:ascii="Century Gothic" w:hAnsi="Century Gothic"/>
          <w:sz w:val="20"/>
          <w:szCs w:val="20"/>
        </w:rPr>
        <w:t xml:space="preserve">: </w:t>
      </w:r>
      <w:r w:rsidR="0098260A">
        <w:rPr>
          <w:rFonts w:ascii="Century Gothic" w:hAnsi="Century Gothic" w:cs="AvenirLTStd-Book"/>
          <w:sz w:val="20"/>
          <w:szCs w:val="20"/>
        </w:rPr>
        <w:t>Mark 4:30-34; Luke 15:1-7, 10:25-37; Matthew 5:3-12, 6:5-15; Mark 4:35-41, 6:30-44; Matthew 14:22-32; John 6:66-71</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Key Verse</w:t>
      </w:r>
      <w:r w:rsidR="00164F66" w:rsidRPr="00D2540B">
        <w:rPr>
          <w:rFonts w:ascii="Century Gothic" w:hAnsi="Century Gothic"/>
          <w:b/>
          <w:sz w:val="20"/>
          <w:szCs w:val="20"/>
        </w:rPr>
        <w:t xml:space="preserve">:  </w:t>
      </w:r>
      <w:r w:rsidR="0098260A">
        <w:rPr>
          <w:rFonts w:ascii="Century Gothic" w:hAnsi="Century Gothic" w:cs="AvenirLTStd-Book"/>
          <w:sz w:val="20"/>
          <w:szCs w:val="20"/>
        </w:rPr>
        <w:t>We believe and know that you are the Holy One of God</w:t>
      </w:r>
      <w:r w:rsidR="00D76A18">
        <w:rPr>
          <w:rFonts w:ascii="Century Gothic" w:hAnsi="Century Gothic" w:cs="AvenirLTStd-Book"/>
          <w:sz w:val="20"/>
          <w:szCs w:val="20"/>
        </w:rPr>
        <w:t>. ---</w:t>
      </w:r>
      <w:r w:rsidR="0098260A">
        <w:rPr>
          <w:rFonts w:ascii="Century Gothic" w:hAnsi="Century Gothic" w:cs="AvenirLTStd-Book"/>
          <w:sz w:val="20"/>
          <w:szCs w:val="20"/>
        </w:rPr>
        <w:t>John 6:69</w:t>
      </w:r>
    </w:p>
    <w:p w:rsidR="0098260A" w:rsidRDefault="0098260A" w:rsidP="000937D2">
      <w:pPr>
        <w:spacing w:after="0"/>
        <w:rPr>
          <w:rFonts w:ascii="Century Gothic" w:hAnsi="Century Gothic" w:cs="AvenirLTStd-Book"/>
          <w:sz w:val="20"/>
          <w:szCs w:val="20"/>
        </w:rPr>
      </w:pPr>
      <w:r w:rsidRPr="0098260A">
        <w:rPr>
          <w:rFonts w:ascii="Century Gothic" w:hAnsi="Century Gothic" w:cs="AvenirLTStd-Book"/>
          <w:b/>
          <w:sz w:val="20"/>
          <w:szCs w:val="20"/>
        </w:rPr>
        <w:t>Resource:</w:t>
      </w:r>
      <w:r>
        <w:rPr>
          <w:rFonts w:ascii="Century Gothic" w:hAnsi="Century Gothic" w:cs="AvenirLTStd-Book"/>
          <w:sz w:val="20"/>
          <w:szCs w:val="20"/>
        </w:rPr>
        <w:t xml:space="preserve"> </w:t>
      </w:r>
      <w:r w:rsidRPr="0098260A">
        <w:rPr>
          <w:rFonts w:ascii="Century Gothic" w:hAnsi="Century Gothic" w:cs="AvenirLTStd-Book"/>
          <w:i/>
          <w:sz w:val="20"/>
          <w:szCs w:val="20"/>
        </w:rPr>
        <w:t>The Story for Children, Chapter 24</w:t>
      </w:r>
    </w:p>
    <w:p w:rsidR="00981FD4" w:rsidRDefault="00674F9E" w:rsidP="00981FD4">
      <w:pPr>
        <w:spacing w:after="0"/>
        <w:rPr>
          <w:rFonts w:ascii="Century Gothic" w:hAnsi="Century Gothic"/>
          <w:sz w:val="28"/>
          <w:szCs w:val="28"/>
        </w:rPr>
      </w:pPr>
      <w:r w:rsidRPr="00D2540B">
        <w:rPr>
          <w:rFonts w:ascii="Century Gothic" w:hAnsi="Century Gothic"/>
          <w:sz w:val="20"/>
          <w:szCs w:val="20"/>
        </w:rPr>
        <w:tab/>
      </w:r>
    </w:p>
    <w:p w:rsidR="000937D2" w:rsidRPr="00981FD4" w:rsidRDefault="00883126" w:rsidP="00981FD4">
      <w:pPr>
        <w:spacing w:after="0"/>
        <w:rPr>
          <w:rFonts w:ascii="Century Gothic" w:hAnsi="Century Gothic"/>
          <w:sz w:val="28"/>
          <w:szCs w:val="28"/>
        </w:rPr>
      </w:pPr>
      <w:r w:rsidRPr="00D2540B">
        <w:rPr>
          <w:rFonts w:ascii="Century Gothic" w:hAnsi="Century Gothic"/>
          <w:b/>
          <w:sz w:val="20"/>
          <w:szCs w:val="20"/>
        </w:rPr>
        <w:t>Parent Tips:</w:t>
      </w:r>
      <w:r w:rsidRPr="00D2540B">
        <w:rPr>
          <w:rFonts w:ascii="Century Gothic" w:hAnsi="Century Gothic"/>
          <w:sz w:val="20"/>
          <w:szCs w:val="20"/>
        </w:rPr>
        <w:t xml:space="preserve"> </w:t>
      </w:r>
      <w:r w:rsidR="000937D2" w:rsidRPr="000937D2">
        <w:rPr>
          <w:rFonts w:ascii="Century Gothic" w:hAnsi="Century Gothic"/>
          <w:sz w:val="20"/>
          <w:szCs w:val="20"/>
        </w:rPr>
        <w:t>Read the key point from the Sunday school lessons that relate to your children. Use the Table Talk</w:t>
      </w:r>
      <w:r w:rsidR="000937D2">
        <w:rPr>
          <w:rFonts w:ascii="Century Gothic" w:hAnsi="Century Gothic"/>
          <w:sz w:val="20"/>
          <w:szCs w:val="20"/>
        </w:rPr>
        <w:t xml:space="preserve"> </w:t>
      </w:r>
      <w:r w:rsidR="000937D2" w:rsidRPr="000937D2">
        <w:rPr>
          <w:rFonts w:ascii="Century Gothic" w:hAnsi="Century Gothic"/>
          <w:sz w:val="20"/>
          <w:szCs w:val="20"/>
        </w:rPr>
        <w:t>questions to start a discussion around the dinner table during the week. The Living Faith activity</w:t>
      </w:r>
      <w:r w:rsidR="00B95453">
        <w:rPr>
          <w:rFonts w:ascii="Century Gothic" w:hAnsi="Century Gothic"/>
          <w:sz w:val="20"/>
          <w:szCs w:val="20"/>
        </w:rPr>
        <w:t xml:space="preserve"> encourages your family to plan a picnic, whether you eat outdoors or inside.</w:t>
      </w:r>
      <w:r w:rsidR="000937D2">
        <w:rPr>
          <w:rFonts w:ascii="Century Gothic" w:hAnsi="Century Gothic"/>
          <w:sz w:val="20"/>
          <w:szCs w:val="20"/>
        </w:rPr>
        <w:t xml:space="preserve"> The Extra Mile</w:t>
      </w:r>
      <w:r w:rsidR="0089504D">
        <w:rPr>
          <w:rFonts w:ascii="Century Gothic" w:hAnsi="Century Gothic"/>
          <w:sz w:val="20"/>
          <w:szCs w:val="20"/>
        </w:rPr>
        <w:t xml:space="preserve"> takes your family to a </w:t>
      </w:r>
      <w:r w:rsidR="00B95453">
        <w:rPr>
          <w:rFonts w:ascii="Century Gothic" w:hAnsi="Century Gothic"/>
          <w:sz w:val="20"/>
          <w:szCs w:val="20"/>
        </w:rPr>
        <w:t>Web site where you can watch a modern twist on Jesus’ parables.</w:t>
      </w:r>
    </w:p>
    <w:p w:rsidR="000937D2" w:rsidRDefault="000937D2" w:rsidP="000937D2">
      <w:pPr>
        <w:autoSpaceDE w:val="0"/>
        <w:autoSpaceDN w:val="0"/>
        <w:adjustRightInd w:val="0"/>
        <w:spacing w:after="0" w:line="240" w:lineRule="auto"/>
        <w:rPr>
          <w:rFonts w:ascii="Century Gothic" w:hAnsi="Century Gothic"/>
          <w:sz w:val="20"/>
          <w:szCs w:val="20"/>
        </w:rPr>
      </w:pPr>
    </w:p>
    <w:p w:rsidR="006B4D8C" w:rsidRDefault="00883126" w:rsidP="000937D2">
      <w:pPr>
        <w:autoSpaceDE w:val="0"/>
        <w:autoSpaceDN w:val="0"/>
        <w:adjustRightInd w:val="0"/>
        <w:spacing w:after="0" w:line="240" w:lineRule="auto"/>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901750">
        <w:rPr>
          <w:rFonts w:ascii="Century Gothic" w:hAnsi="Century Gothic" w:cs="AvenirLTStd-Book"/>
          <w:sz w:val="20"/>
          <w:szCs w:val="20"/>
        </w:rPr>
        <w:t>Jesus teaches his friends and the crowds.  I can learn from God.</w:t>
      </w:r>
    </w:p>
    <w:p w:rsidR="006F4749" w:rsidRPr="006F4749" w:rsidRDefault="006F4749"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A83CC5" w:rsidRPr="00A83CC5" w:rsidRDefault="00711796" w:rsidP="00134A8E">
      <w:pPr>
        <w:pStyle w:val="ListParagraph"/>
        <w:numPr>
          <w:ilvl w:val="0"/>
          <w:numId w:val="16"/>
        </w:numPr>
        <w:spacing w:after="0"/>
        <w:rPr>
          <w:rFonts w:ascii="Century Gothic" w:hAnsi="Century Gothic" w:cs="AvenirLTStd-Heavy"/>
          <w:b/>
          <w:sz w:val="20"/>
          <w:szCs w:val="20"/>
        </w:rPr>
      </w:pPr>
      <w:r>
        <w:rPr>
          <w:rFonts w:ascii="Century Gothic" w:hAnsi="Century Gothic" w:cs="AvenirLTStd-Heavy"/>
          <w:b/>
          <w:sz w:val="20"/>
          <w:szCs w:val="20"/>
        </w:rPr>
        <w:t>God doesn’t like show-offs.  In Jesus’ time, some people made a big show about how spiritual they were.  They’d go outside and make a huge fuss that they were praying.  Jesus told his followers to act differently.  He taught them to pray in a quiet place.  Where do you like to pray?  Do you pray at a certain time of day?</w:t>
      </w:r>
    </w:p>
    <w:p w:rsidR="00A83CC5" w:rsidRPr="00A83CC5" w:rsidRDefault="00711796" w:rsidP="00134A8E">
      <w:pPr>
        <w:pStyle w:val="ListParagraph"/>
        <w:numPr>
          <w:ilvl w:val="0"/>
          <w:numId w:val="16"/>
        </w:numPr>
        <w:spacing w:after="0"/>
        <w:rPr>
          <w:rFonts w:ascii="Century Gothic" w:hAnsi="Century Gothic" w:cs="AvenirLTStd-Heavy"/>
          <w:b/>
          <w:sz w:val="20"/>
          <w:szCs w:val="20"/>
        </w:rPr>
      </w:pPr>
      <w:r>
        <w:rPr>
          <w:rFonts w:ascii="Century Gothic" w:hAnsi="Century Gothic" w:cs="AvenirLTStd-Heavy"/>
          <w:b/>
          <w:sz w:val="20"/>
          <w:szCs w:val="20"/>
        </w:rPr>
        <w:t xml:space="preserve">The Bible says </w:t>
      </w:r>
      <w:r w:rsidR="00D76A18">
        <w:rPr>
          <w:rFonts w:ascii="Century Gothic" w:hAnsi="Century Gothic" w:cs="AvenirLTStd-Heavy"/>
          <w:b/>
          <w:sz w:val="20"/>
          <w:szCs w:val="20"/>
        </w:rPr>
        <w:t>God</w:t>
      </w:r>
      <w:r>
        <w:rPr>
          <w:rFonts w:ascii="Century Gothic" w:hAnsi="Century Gothic" w:cs="AvenirLTStd-Heavy"/>
          <w:b/>
          <w:sz w:val="20"/>
          <w:szCs w:val="20"/>
        </w:rPr>
        <w:t xml:space="preserve"> “knows what you need before you ask him.”  How can he know that?  Since he already knows, why do you need to pray?</w:t>
      </w:r>
    </w:p>
    <w:p w:rsidR="00A83CC5" w:rsidRPr="00A83CC5" w:rsidRDefault="00711796" w:rsidP="00134A8E">
      <w:pPr>
        <w:pStyle w:val="ListParagraph"/>
        <w:numPr>
          <w:ilvl w:val="0"/>
          <w:numId w:val="16"/>
        </w:numPr>
        <w:spacing w:after="0"/>
        <w:rPr>
          <w:rFonts w:ascii="Century Gothic" w:hAnsi="Century Gothic" w:cs="AvenirLTStd-Heavy"/>
          <w:b/>
          <w:sz w:val="20"/>
          <w:szCs w:val="20"/>
        </w:rPr>
      </w:pPr>
      <w:r>
        <w:rPr>
          <w:rFonts w:ascii="Century Gothic" w:hAnsi="Century Gothic" w:cs="AvenirLTStd-Heavy"/>
          <w:b/>
          <w:sz w:val="20"/>
          <w:szCs w:val="20"/>
        </w:rPr>
        <w:t>When Jesus teaches us to pray, he says to forgive others the bad things they do to us, just like God forgives us.  Is it hard to forgive others?  Who are some people you’ve forgiven recently?  Is there anyone you need to forgive right now?</w:t>
      </w:r>
    </w:p>
    <w:p w:rsidR="00A83CC5" w:rsidRPr="00A83CC5" w:rsidRDefault="00711796" w:rsidP="00134A8E">
      <w:pPr>
        <w:pStyle w:val="ListParagraph"/>
        <w:numPr>
          <w:ilvl w:val="0"/>
          <w:numId w:val="16"/>
        </w:numPr>
        <w:spacing w:after="0"/>
        <w:rPr>
          <w:rFonts w:ascii="Century Gothic" w:hAnsi="Century Gothic" w:cs="AvenirLTStd-Heavy"/>
          <w:b/>
          <w:sz w:val="20"/>
          <w:szCs w:val="20"/>
        </w:rPr>
      </w:pPr>
      <w:r>
        <w:rPr>
          <w:rFonts w:ascii="Century Gothic" w:hAnsi="Century Gothic" w:cs="AvenirLTStd-Heavy"/>
          <w:b/>
          <w:sz w:val="20"/>
          <w:szCs w:val="20"/>
        </w:rPr>
        <w:t>One of the coolest things Jesus did was walk on the water.  What do you think that would be like?</w:t>
      </w:r>
    </w:p>
    <w:p w:rsidR="000937D2" w:rsidRPr="00711796" w:rsidRDefault="00711796" w:rsidP="00711796">
      <w:pPr>
        <w:pStyle w:val="ListParagraph"/>
        <w:numPr>
          <w:ilvl w:val="0"/>
          <w:numId w:val="16"/>
        </w:numPr>
        <w:spacing w:after="0"/>
        <w:rPr>
          <w:rFonts w:ascii="Century Gothic" w:hAnsi="Century Gothic" w:cs="AvenirLTStd-Heavy"/>
          <w:b/>
          <w:sz w:val="20"/>
          <w:szCs w:val="20"/>
        </w:rPr>
      </w:pPr>
      <w:r>
        <w:rPr>
          <w:rFonts w:ascii="Century Gothic" w:hAnsi="Century Gothic" w:cs="AvenirLTStd-Heavy"/>
          <w:b/>
          <w:sz w:val="20"/>
          <w:szCs w:val="20"/>
        </w:rPr>
        <w:t>Peter tried to walk on the water, but took his eyes off Jesus and went for a swim instead.  What’s your favorite part about swimming?</w:t>
      </w:r>
    </w:p>
    <w:p w:rsidR="00382B2B" w:rsidRDefault="00382B2B" w:rsidP="003930A2">
      <w:pPr>
        <w:autoSpaceDE w:val="0"/>
        <w:autoSpaceDN w:val="0"/>
        <w:adjustRightInd w:val="0"/>
        <w:spacing w:after="0" w:line="240" w:lineRule="auto"/>
        <w:rPr>
          <w:rFonts w:ascii="Century Gothic" w:hAnsi="Century Gothic"/>
          <w:b/>
          <w:i/>
          <w:color w:val="C00000"/>
          <w:sz w:val="20"/>
          <w:szCs w:val="20"/>
          <w:u w:val="single"/>
        </w:rPr>
      </w:pPr>
    </w:p>
    <w:p w:rsidR="00134A8E" w:rsidRDefault="006B4D8C" w:rsidP="003930A2">
      <w:pPr>
        <w:autoSpaceDE w:val="0"/>
        <w:autoSpaceDN w:val="0"/>
        <w:adjustRightInd w:val="0"/>
        <w:spacing w:after="0" w:line="240" w:lineRule="auto"/>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p>
    <w:p w:rsidR="000937D2" w:rsidRPr="00134A8E" w:rsidRDefault="00CE7E3E" w:rsidP="003930A2">
      <w:p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Jesus feeding the 5,000 is the only miracle retold in all four gospels.  When a young boy’s lunch was multiplied to feed a multitude, it showed God’s power and taught a powerful lesson about his provision.  This week bring your family together for a picnic to remember Jesus’ huge impromptu picnic.  Have family members choose their favorite foods to include or make a meal that’s reminiscent of what happened on that mountainside.  Maybe you can buy packages of flavored tuna and a loaf of French bread.  Juice boxes or bottled water work well, because they don’t spill as easily.  If it’s warm enough, eat outside at a park or in your backyard.  If the weather’s cold, move your picnic indoors.  Lay out a blanket in the living room and discuss Jesus’ miracle.</w:t>
      </w:r>
    </w:p>
    <w:p w:rsidR="00D26904" w:rsidRPr="00134A8E" w:rsidRDefault="00D26904" w:rsidP="003930A2">
      <w:pPr>
        <w:autoSpaceDE w:val="0"/>
        <w:autoSpaceDN w:val="0"/>
        <w:adjustRightInd w:val="0"/>
        <w:spacing w:after="0" w:line="240" w:lineRule="auto"/>
        <w:rPr>
          <w:rFonts w:ascii="Century Gothic" w:hAnsi="Century Gothic" w:cs="AvenirLTStd-Book"/>
          <w:b/>
          <w:sz w:val="20"/>
          <w:szCs w:val="20"/>
        </w:rPr>
      </w:pPr>
    </w:p>
    <w:p w:rsidR="00134A8E" w:rsidRPr="00134A8E" w:rsidRDefault="00CE7E3E" w:rsidP="00134A8E">
      <w:pPr>
        <w:numPr>
          <w:ilvl w:val="0"/>
          <w:numId w:val="17"/>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Heavy"/>
          <w:b/>
          <w:sz w:val="20"/>
          <w:szCs w:val="20"/>
        </w:rPr>
        <w:t>Did you know that Jesus fed way more than 5,000 people?  Back then only the men were counted.  When you include women and children, that number may have doubled.  Does that make the miracle more impressive?  Why or why not?</w:t>
      </w:r>
    </w:p>
    <w:p w:rsidR="003930A2" w:rsidRPr="00134A8E" w:rsidRDefault="00CE7E3E" w:rsidP="00134A8E">
      <w:pPr>
        <w:numPr>
          <w:ilvl w:val="0"/>
          <w:numId w:val="17"/>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Do you find it interesting that there were 12 baskets of leftover food?  Why didn’t Jesus make just enough food for everybody?</w:t>
      </w:r>
    </w:p>
    <w:p w:rsidR="003930A2" w:rsidRPr="00544706" w:rsidRDefault="00544706" w:rsidP="00134A8E">
      <w:pPr>
        <w:numPr>
          <w:ilvl w:val="0"/>
          <w:numId w:val="17"/>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Heavy"/>
          <w:b/>
          <w:sz w:val="20"/>
          <w:szCs w:val="20"/>
        </w:rPr>
        <w:lastRenderedPageBreak/>
        <w:t>What do you think the little boy thought when he gave up his lunch?  Do you think he had any idea that Jesus was going to use it to feed everybody?</w:t>
      </w:r>
    </w:p>
    <w:p w:rsidR="00544706" w:rsidRPr="00134A8E" w:rsidRDefault="00544706" w:rsidP="00134A8E">
      <w:pPr>
        <w:numPr>
          <w:ilvl w:val="0"/>
          <w:numId w:val="17"/>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Heavy"/>
          <w:b/>
          <w:sz w:val="20"/>
          <w:szCs w:val="20"/>
        </w:rPr>
        <w:t>What does this miracle teach you about God’s power?</w:t>
      </w:r>
    </w:p>
    <w:p w:rsidR="000937D2" w:rsidRPr="00134A8E" w:rsidRDefault="000937D2" w:rsidP="000937D2">
      <w:pPr>
        <w:autoSpaceDE w:val="0"/>
        <w:autoSpaceDN w:val="0"/>
        <w:adjustRightInd w:val="0"/>
        <w:spacing w:after="0" w:line="240" w:lineRule="auto"/>
        <w:rPr>
          <w:rFonts w:ascii="Century Gothic" w:hAnsi="Century Gothic" w:cs="AvenirLTStd-Book"/>
          <w:sz w:val="20"/>
          <w:szCs w:val="20"/>
        </w:rPr>
      </w:pPr>
    </w:p>
    <w:p w:rsidR="000937D2" w:rsidRPr="00134A8E" w:rsidRDefault="000937D2" w:rsidP="000937D2">
      <w:pPr>
        <w:autoSpaceDE w:val="0"/>
        <w:autoSpaceDN w:val="0"/>
        <w:adjustRightInd w:val="0"/>
        <w:spacing w:after="0" w:line="240" w:lineRule="auto"/>
        <w:rPr>
          <w:rFonts w:ascii="Century Gothic" w:hAnsi="Century Gothic"/>
          <w:sz w:val="28"/>
          <w:szCs w:val="28"/>
        </w:rPr>
      </w:pPr>
    </w:p>
    <w:p w:rsidR="00FB1246" w:rsidRDefault="00757566" w:rsidP="00920868">
      <w:pPr>
        <w:autoSpaceDE w:val="0"/>
        <w:autoSpaceDN w:val="0"/>
        <w:adjustRightInd w:val="0"/>
        <w:spacing w:after="0" w:line="240" w:lineRule="auto"/>
        <w:rPr>
          <w:rFonts w:ascii="Century Gothic" w:hAnsi="Century Gothic" w:cs="AvenirLTStd-Book"/>
          <w:sz w:val="20"/>
          <w:szCs w:val="20"/>
        </w:rPr>
      </w:pPr>
      <w:r w:rsidRPr="00134A8E">
        <w:rPr>
          <w:rFonts w:ascii="Century Gothic" w:hAnsi="Century Gothic"/>
          <w:b/>
          <w:i/>
          <w:color w:val="C00000"/>
          <w:sz w:val="20"/>
          <w:szCs w:val="20"/>
          <w:u w:val="single"/>
        </w:rPr>
        <w:t>Extra Mile:</w:t>
      </w:r>
      <w:r w:rsidRPr="00134A8E">
        <w:rPr>
          <w:rFonts w:ascii="Century Gothic" w:hAnsi="Century Gothic"/>
          <w:sz w:val="20"/>
          <w:szCs w:val="20"/>
        </w:rPr>
        <w:t xml:space="preserve">  </w:t>
      </w:r>
      <w:r w:rsidR="00FB1246">
        <w:rPr>
          <w:rFonts w:ascii="Century Gothic" w:hAnsi="Century Gothic" w:cs="AvenirLTStd-Book"/>
          <w:sz w:val="20"/>
          <w:szCs w:val="20"/>
        </w:rPr>
        <w:t>Jesus used stories in about one-third of all of his teachings.  That means one out of every three times that Jesus taught he used a parable.</w:t>
      </w:r>
    </w:p>
    <w:p w:rsidR="00FB1246" w:rsidRDefault="00FB1246" w:rsidP="00920868">
      <w:pPr>
        <w:autoSpaceDE w:val="0"/>
        <w:autoSpaceDN w:val="0"/>
        <w:adjustRightInd w:val="0"/>
        <w:spacing w:after="0" w:line="240" w:lineRule="auto"/>
        <w:rPr>
          <w:rFonts w:ascii="Century Gothic" w:hAnsi="Century Gothic" w:cs="AvenirLTStd-Book"/>
          <w:sz w:val="20"/>
          <w:szCs w:val="20"/>
        </w:rPr>
      </w:pPr>
      <w:r w:rsidRPr="00FB1246">
        <w:rPr>
          <w:rFonts w:ascii="Century Gothic" w:hAnsi="Century Gothic" w:cs="AvenirLTStd-Book"/>
          <w:b/>
          <w:sz w:val="20"/>
          <w:szCs w:val="20"/>
        </w:rPr>
        <w:t>Why do you think Jesus used stories so often?</w:t>
      </w:r>
    </w:p>
    <w:p w:rsidR="00FB1246" w:rsidRDefault="00FB1246" w:rsidP="00920868">
      <w:p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 xml:space="preserve">Stories are still a powerful and meaningful way to explain God’s truth.  But today a lot of stories are told in movies.  Watch one of Jesus’ parables told in a modern way at:  </w:t>
      </w:r>
      <w:hyperlink r:id="rId7" w:history="1">
        <w:r w:rsidRPr="00624107">
          <w:rPr>
            <w:rStyle w:val="Hyperlink"/>
            <w:rFonts w:ascii="Century Gothic" w:hAnsi="Century Gothic" w:cs="AvenirLTStd-Book"/>
            <w:sz w:val="20"/>
            <w:szCs w:val="20"/>
          </w:rPr>
          <w:t>http://modernparable.com</w:t>
        </w:r>
      </w:hyperlink>
      <w:r>
        <w:rPr>
          <w:rFonts w:ascii="Century Gothic" w:hAnsi="Century Gothic" w:cs="AvenirLTStd-Book"/>
          <w:sz w:val="20"/>
          <w:szCs w:val="20"/>
        </w:rPr>
        <w:t>.  You can also search for “Modern Parables” and click on the link.</w:t>
      </w:r>
    </w:p>
    <w:p w:rsidR="00FB1246" w:rsidRDefault="00FB1246" w:rsidP="00920868">
      <w:pPr>
        <w:autoSpaceDE w:val="0"/>
        <w:autoSpaceDN w:val="0"/>
        <w:adjustRightInd w:val="0"/>
        <w:spacing w:after="0" w:line="240" w:lineRule="auto"/>
        <w:rPr>
          <w:rFonts w:ascii="Century Gothic" w:hAnsi="Century Gothic" w:cs="AvenirLTStd-Book"/>
          <w:sz w:val="20"/>
          <w:szCs w:val="20"/>
        </w:rPr>
      </w:pPr>
    </w:p>
    <w:p w:rsidR="000F106C" w:rsidRPr="00FB1246" w:rsidRDefault="00FB1246" w:rsidP="00FB1246">
      <w:p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When you get to the Web site, click on “Try a Lesson” and watch a modern twist on Jesus’ parable of the hidden treasure found in Matthew 13:44.  After watching the short film, click on “Go to Lesson 2: Living the Parable” where you’ll hear a current application of the parable.  In all, the two videos last less than 20 minutes.</w:t>
      </w:r>
      <w:r w:rsidR="00134A8E" w:rsidRPr="00FB1246">
        <w:rPr>
          <w:rFonts w:ascii="Century Gothic" w:hAnsi="Century Gothic" w:cs="AvenirLTStd-Book"/>
          <w:sz w:val="20"/>
          <w:szCs w:val="20"/>
        </w:rPr>
        <w:t xml:space="preserve"> </w:t>
      </w:r>
    </w:p>
    <w:p w:rsidR="000F106C" w:rsidRPr="00981FD4" w:rsidRDefault="000F106C" w:rsidP="000F106C">
      <w:pPr>
        <w:autoSpaceDE w:val="0"/>
        <w:autoSpaceDN w:val="0"/>
        <w:adjustRightInd w:val="0"/>
        <w:spacing w:after="0" w:line="240" w:lineRule="auto"/>
        <w:rPr>
          <w:rFonts w:ascii="Century Gothic" w:hAnsi="Century Gothic"/>
          <w:sz w:val="20"/>
          <w:szCs w:val="20"/>
        </w:rPr>
      </w:pPr>
    </w:p>
    <w:p w:rsidR="00785492" w:rsidRPr="000F106C" w:rsidRDefault="005D3B38" w:rsidP="00981FD4">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DF181F">
        <w:rPr>
          <w:rFonts w:ascii="Century Gothic" w:hAnsi="Century Gothic"/>
          <w:sz w:val="20"/>
          <w:szCs w:val="20"/>
        </w:rPr>
        <w:t xml:space="preserve">Dear Heavenly Father, Thank you for the gift of your son, Jesus Christ our Savior.  Thank you for his gift of teaching in parables, which we still </w:t>
      </w:r>
      <w:r w:rsidR="00704A72">
        <w:rPr>
          <w:rFonts w:ascii="Century Gothic" w:hAnsi="Century Gothic"/>
          <w:sz w:val="20"/>
          <w:szCs w:val="20"/>
        </w:rPr>
        <w:t xml:space="preserve">use and try to understand today.  We are grateful for his teaching so long ago that still applies to our lives today.  Help us to take His teachings out to those in our neighborhoods who may not know of His </w:t>
      </w:r>
      <w:r w:rsidR="00D76A18">
        <w:rPr>
          <w:rFonts w:ascii="Century Gothic" w:hAnsi="Century Gothic"/>
          <w:sz w:val="20"/>
          <w:szCs w:val="20"/>
        </w:rPr>
        <w:t>wondrous</w:t>
      </w:r>
      <w:r w:rsidR="00704A72">
        <w:rPr>
          <w:rFonts w:ascii="Century Gothic" w:hAnsi="Century Gothic"/>
          <w:sz w:val="20"/>
          <w:szCs w:val="20"/>
        </w:rPr>
        <w:t xml:space="preserve"> love.  We pray this all in His strong Name.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757B1A"/>
    <w:multiLevelType w:val="hybridMultilevel"/>
    <w:tmpl w:val="C6A67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D46B88"/>
    <w:multiLevelType w:val="hybridMultilevel"/>
    <w:tmpl w:val="3BBC0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ED32AB1"/>
    <w:multiLevelType w:val="hybridMultilevel"/>
    <w:tmpl w:val="1D329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5"/>
  </w:num>
  <w:num w:numId="4">
    <w:abstractNumId w:val="13"/>
  </w:num>
  <w:num w:numId="5">
    <w:abstractNumId w:val="3"/>
  </w:num>
  <w:num w:numId="6">
    <w:abstractNumId w:val="1"/>
  </w:num>
  <w:num w:numId="7">
    <w:abstractNumId w:val="9"/>
  </w:num>
  <w:num w:numId="8">
    <w:abstractNumId w:val="14"/>
  </w:num>
  <w:num w:numId="9">
    <w:abstractNumId w:val="2"/>
  </w:num>
  <w:num w:numId="10">
    <w:abstractNumId w:val="8"/>
  </w:num>
  <w:num w:numId="11">
    <w:abstractNumId w:val="15"/>
  </w:num>
  <w:num w:numId="12">
    <w:abstractNumId w:val="12"/>
  </w:num>
  <w:num w:numId="13">
    <w:abstractNumId w:val="11"/>
  </w:num>
  <w:num w:numId="14">
    <w:abstractNumId w:val="4"/>
  </w:num>
  <w:num w:numId="15">
    <w:abstractNumId w:val="7"/>
  </w:num>
  <w:num w:numId="16">
    <w:abstractNumId w:val="17"/>
  </w:num>
  <w:num w:numId="17">
    <w:abstractNumId w:val="1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361BD"/>
    <w:rsid w:val="00053D29"/>
    <w:rsid w:val="000937D2"/>
    <w:rsid w:val="000A6E49"/>
    <w:rsid w:val="000F106C"/>
    <w:rsid w:val="000F4A9B"/>
    <w:rsid w:val="00114FD1"/>
    <w:rsid w:val="00124704"/>
    <w:rsid w:val="00134A8E"/>
    <w:rsid w:val="001354FF"/>
    <w:rsid w:val="001456C1"/>
    <w:rsid w:val="00164F66"/>
    <w:rsid w:val="00177E00"/>
    <w:rsid w:val="0019439A"/>
    <w:rsid w:val="001B0172"/>
    <w:rsid w:val="001E1809"/>
    <w:rsid w:val="001E75AA"/>
    <w:rsid w:val="00211BC4"/>
    <w:rsid w:val="00286E11"/>
    <w:rsid w:val="002A502E"/>
    <w:rsid w:val="002E3EB8"/>
    <w:rsid w:val="00362D01"/>
    <w:rsid w:val="00363570"/>
    <w:rsid w:val="00382B2B"/>
    <w:rsid w:val="003930A2"/>
    <w:rsid w:val="004B0B27"/>
    <w:rsid w:val="004B1BD2"/>
    <w:rsid w:val="004B2A14"/>
    <w:rsid w:val="004B4800"/>
    <w:rsid w:val="00511B63"/>
    <w:rsid w:val="0051653C"/>
    <w:rsid w:val="00544706"/>
    <w:rsid w:val="00593B6C"/>
    <w:rsid w:val="005D3B38"/>
    <w:rsid w:val="006120EA"/>
    <w:rsid w:val="00666DE1"/>
    <w:rsid w:val="00674F9E"/>
    <w:rsid w:val="006B4D8C"/>
    <w:rsid w:val="006D6A37"/>
    <w:rsid w:val="006F4749"/>
    <w:rsid w:val="00704A72"/>
    <w:rsid w:val="00711796"/>
    <w:rsid w:val="00720E0B"/>
    <w:rsid w:val="007511ED"/>
    <w:rsid w:val="00757566"/>
    <w:rsid w:val="00785492"/>
    <w:rsid w:val="00795418"/>
    <w:rsid w:val="007B477C"/>
    <w:rsid w:val="007C66B2"/>
    <w:rsid w:val="007E2D8E"/>
    <w:rsid w:val="00883126"/>
    <w:rsid w:val="0089504D"/>
    <w:rsid w:val="00896412"/>
    <w:rsid w:val="008A5CCE"/>
    <w:rsid w:val="008F535D"/>
    <w:rsid w:val="00901750"/>
    <w:rsid w:val="009125DA"/>
    <w:rsid w:val="00920868"/>
    <w:rsid w:val="00920A9C"/>
    <w:rsid w:val="00946FA4"/>
    <w:rsid w:val="009754ED"/>
    <w:rsid w:val="00975DE4"/>
    <w:rsid w:val="00981FD4"/>
    <w:rsid w:val="0098260A"/>
    <w:rsid w:val="009C0FD1"/>
    <w:rsid w:val="009E233F"/>
    <w:rsid w:val="00A248FB"/>
    <w:rsid w:val="00A54621"/>
    <w:rsid w:val="00A83CC5"/>
    <w:rsid w:val="00A938D1"/>
    <w:rsid w:val="00AA2060"/>
    <w:rsid w:val="00AA707D"/>
    <w:rsid w:val="00B31C1A"/>
    <w:rsid w:val="00B95453"/>
    <w:rsid w:val="00BA4DB7"/>
    <w:rsid w:val="00BC6EA6"/>
    <w:rsid w:val="00C2673F"/>
    <w:rsid w:val="00C3183F"/>
    <w:rsid w:val="00CE7E3E"/>
    <w:rsid w:val="00D2540B"/>
    <w:rsid w:val="00D26904"/>
    <w:rsid w:val="00D27AFF"/>
    <w:rsid w:val="00D27D36"/>
    <w:rsid w:val="00D76A18"/>
    <w:rsid w:val="00DA2D64"/>
    <w:rsid w:val="00DA2ECE"/>
    <w:rsid w:val="00DC6044"/>
    <w:rsid w:val="00DE3BCB"/>
    <w:rsid w:val="00DF181F"/>
    <w:rsid w:val="00E1165B"/>
    <w:rsid w:val="00E34764"/>
    <w:rsid w:val="00E47D43"/>
    <w:rsid w:val="00E7286E"/>
    <w:rsid w:val="00E92CC1"/>
    <w:rsid w:val="00EB3DD4"/>
    <w:rsid w:val="00EC2A95"/>
    <w:rsid w:val="00EF29B9"/>
    <w:rsid w:val="00F85DAF"/>
    <w:rsid w:val="00FB12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modernparabl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55EE2-BD72-43EF-A675-C689816B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4670</CharactersWithSpaces>
  <SharedDoc>false</SharedDoc>
  <HLinks>
    <vt:vector size="6" baseType="variant">
      <vt:variant>
        <vt:i4>5963840</vt:i4>
      </vt:variant>
      <vt:variant>
        <vt:i4>0</vt:i4>
      </vt:variant>
      <vt:variant>
        <vt:i4>0</vt:i4>
      </vt:variant>
      <vt:variant>
        <vt:i4>5</vt:i4>
      </vt:variant>
      <vt:variant>
        <vt:lpwstr>http://modernparable.com/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cp:lastModifiedBy>Seth Moorman</cp:lastModifiedBy>
  <cp:revision>2</cp:revision>
  <cp:lastPrinted>2012-04-16T19:19:00Z</cp:lastPrinted>
  <dcterms:created xsi:type="dcterms:W3CDTF">2012-04-16T23:03:00Z</dcterms:created>
  <dcterms:modified xsi:type="dcterms:W3CDTF">2012-04-16T23:03:00Z</dcterms:modified>
</cp:coreProperties>
</file>